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noProof/>
          <w:sz w:val="16"/>
          <w:szCs w:val="16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 xml:space="preserve">Nombre </w:t>
      </w:r>
      <w:r w:rsidR="00C02799" w:rsidRPr="00612B96">
        <w:rPr>
          <w:rFonts w:ascii="NeoSansPro-Regular" w:hAnsi="NeoSansPro-Regular" w:cs="NeoSansPro-Regular"/>
          <w:sz w:val="16"/>
          <w:szCs w:val="16"/>
        </w:rPr>
        <w:t>Efraín Reyes Sánchez.</w:t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 xml:space="preserve">Grado de Escolaridad </w:t>
      </w:r>
      <w:r w:rsidR="00C02799" w:rsidRPr="00612B96">
        <w:rPr>
          <w:rFonts w:ascii="NeoSansPro-Regular" w:hAnsi="NeoSansPro-Regular" w:cs="NeoSansPro-Regular"/>
          <w:sz w:val="16"/>
          <w:szCs w:val="16"/>
        </w:rPr>
        <w:t>Maestría</w:t>
      </w:r>
      <w:r w:rsidRPr="00612B96">
        <w:rPr>
          <w:rFonts w:ascii="NeoSansPro-Regular" w:hAnsi="NeoSansPro-Regular" w:cs="NeoSansPro-Regular"/>
          <w:sz w:val="16"/>
          <w:szCs w:val="16"/>
        </w:rPr>
        <w:t xml:space="preserve"> en Derecho</w:t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 xml:space="preserve">Cédula Profesional (Licenciatura) </w:t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 xml:space="preserve">Cédula profesional (Maestría) </w:t>
      </w:r>
      <w:r w:rsidRPr="00612B96">
        <w:rPr>
          <w:rFonts w:ascii="NeoSansPro-Regular" w:hAnsi="NeoSansPro-Regular" w:cs="NeoSansPro-Regular"/>
          <w:sz w:val="16"/>
          <w:szCs w:val="16"/>
        </w:rPr>
        <w:t>En trámite</w:t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 xml:space="preserve">Teléfono de Oficina </w:t>
      </w:r>
      <w:r w:rsidR="00C02799" w:rsidRPr="00612B96">
        <w:rPr>
          <w:rFonts w:ascii="NeoSansPro-Regular" w:hAnsi="NeoSansPro-Regular" w:cs="NeoSansPro-Bold"/>
          <w:bCs/>
          <w:sz w:val="16"/>
          <w:szCs w:val="16"/>
        </w:rPr>
        <w:t>01 226 318 33 95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 xml:space="preserve">Correo Electrónico </w:t>
      </w:r>
      <w:hyperlink r:id="rId8" w:history="1">
        <w:r w:rsidR="003C0358" w:rsidRPr="00D66282">
          <w:rPr>
            <w:rStyle w:val="Hipervnculo"/>
            <w:rFonts w:ascii="NeoSansPro-Regular" w:hAnsi="NeoSansPro-Regular" w:cs="NeoSansPro-Bold"/>
            <w:b/>
            <w:bCs/>
            <w:sz w:val="16"/>
            <w:szCs w:val="16"/>
          </w:rPr>
          <w:t>efresant_1980</w:t>
        </w:r>
        <w:r w:rsidR="003C0358" w:rsidRPr="00D66282">
          <w:rPr>
            <w:rStyle w:val="Hipervnculo"/>
            <w:rFonts w:ascii="NeoSansPro-Regular" w:hAnsi="NeoSansPro-Regular" w:cs="NeoSansPro-Regular"/>
            <w:sz w:val="16"/>
            <w:szCs w:val="16"/>
          </w:rPr>
          <w:t>@hotmail.com</w:t>
        </w:r>
      </w:hyperlink>
    </w:p>
    <w:p w:rsidR="003C0358" w:rsidRPr="00612B96" w:rsidRDefault="003C03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noProof/>
          <w:sz w:val="16"/>
          <w:szCs w:val="16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99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199</w:t>
      </w:r>
      <w:r w:rsidR="00C02799" w:rsidRPr="00612B96">
        <w:rPr>
          <w:rFonts w:ascii="NeoSansPro-Regular" w:hAnsi="NeoSansPro-Regular" w:cs="NeoSansPro-Bold"/>
          <w:b/>
          <w:bCs/>
          <w:sz w:val="16"/>
          <w:szCs w:val="16"/>
        </w:rPr>
        <w:t>8</w:t>
      </w: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-</w:t>
      </w:r>
      <w:r w:rsidR="00C02799" w:rsidRPr="00612B96">
        <w:rPr>
          <w:rFonts w:ascii="NeoSansPro-Regular" w:hAnsi="NeoSansPro-Regular" w:cs="NeoSansPro-Bold"/>
          <w:b/>
          <w:bCs/>
          <w:sz w:val="16"/>
          <w:szCs w:val="16"/>
        </w:rPr>
        <w:t>2002</w:t>
      </w:r>
    </w:p>
    <w:p w:rsidR="00AB5916" w:rsidRPr="00612B96" w:rsidRDefault="00AB5916" w:rsidP="00C027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Regular"/>
          <w:sz w:val="16"/>
          <w:szCs w:val="16"/>
        </w:rPr>
        <w:t xml:space="preserve">Universidad </w:t>
      </w:r>
      <w:r w:rsidR="00C02799" w:rsidRPr="00612B96">
        <w:rPr>
          <w:rFonts w:ascii="NeoSansPro-Regular" w:hAnsi="NeoSansPro-Regular" w:cs="NeoSansPro-Regular"/>
          <w:sz w:val="16"/>
          <w:szCs w:val="16"/>
        </w:rPr>
        <w:t>del Golfo de México, A.C. Campus Minatitlán, Ver.</w:t>
      </w:r>
      <w:r w:rsidRPr="00612B96">
        <w:rPr>
          <w:rFonts w:ascii="NeoSansPro-Regular" w:hAnsi="NeoSansPro-Regular" w:cs="NeoSansPro-Regular"/>
          <w:sz w:val="16"/>
          <w:szCs w:val="16"/>
        </w:rPr>
        <w:t xml:space="preserve"> Estudios de Licenciatura en Derecho.</w:t>
      </w:r>
    </w:p>
    <w:p w:rsidR="00AB5916" w:rsidRPr="00612B96" w:rsidRDefault="00C02799" w:rsidP="00C027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2007-2009</w:t>
      </w:r>
    </w:p>
    <w:p w:rsidR="00AB5916" w:rsidRPr="00612B96" w:rsidRDefault="00AB5916" w:rsidP="00C027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Regular"/>
          <w:sz w:val="16"/>
          <w:szCs w:val="16"/>
        </w:rPr>
        <w:t xml:space="preserve">Maestría en Derecho </w:t>
      </w:r>
      <w:r w:rsidR="00C02799" w:rsidRPr="00612B96">
        <w:rPr>
          <w:rFonts w:ascii="NeoSansPro-Regular" w:hAnsi="NeoSansPro-Regular" w:cs="NeoSansPro-Regular"/>
          <w:sz w:val="16"/>
          <w:szCs w:val="16"/>
        </w:rPr>
        <w:t xml:space="preserve">Constitucional y Administrativo en la </w:t>
      </w:r>
      <w:r w:rsidR="00274EB1" w:rsidRPr="00612B96">
        <w:rPr>
          <w:rFonts w:ascii="NeoSansPro-Regular" w:hAnsi="NeoSansPro-Regular" w:cs="NeoSansPro-Regular"/>
          <w:sz w:val="16"/>
          <w:szCs w:val="16"/>
        </w:rPr>
        <w:t xml:space="preserve">Universidad </w:t>
      </w:r>
      <w:r w:rsidR="00C02799" w:rsidRPr="00612B96">
        <w:rPr>
          <w:rFonts w:ascii="NeoSansPro-Regular" w:hAnsi="NeoSansPro-Regular" w:cs="NeoSansPro-Regular"/>
          <w:sz w:val="16"/>
          <w:szCs w:val="16"/>
        </w:rPr>
        <w:t>Veracruzana Campus Xalapa</w:t>
      </w:r>
      <w:r w:rsidRPr="00612B96">
        <w:rPr>
          <w:rFonts w:ascii="NeoSansPro-Regular" w:hAnsi="NeoSansPro-Regular" w:cs="NeoSansPro-Regular"/>
          <w:sz w:val="16"/>
          <w:szCs w:val="16"/>
        </w:rPr>
        <w:t>, Veracruz.</w:t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noProof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2016 a la fecha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Cs/>
          <w:sz w:val="16"/>
          <w:szCs w:val="16"/>
        </w:rPr>
        <w:t>Fiscal Tercero en la Unidad Integral de Procuración de Justicia del X Distrito Judicial en Jalacingo, Veracruz.</w:t>
      </w:r>
    </w:p>
    <w:p w:rsidR="00866334" w:rsidRDefault="00866334" w:rsidP="00C027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 xml:space="preserve">2011-2016 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Cs/>
          <w:sz w:val="16"/>
          <w:szCs w:val="16"/>
        </w:rPr>
        <w:t>Oficial Secretario Comisionado en las Agencias del Ministerio P</w:t>
      </w:r>
      <w:bookmarkStart w:id="0" w:name="_GoBack"/>
      <w:bookmarkEnd w:id="0"/>
      <w:r w:rsidRPr="00612B96">
        <w:rPr>
          <w:rFonts w:ascii="NeoSansPro-Regular" w:hAnsi="NeoSansPro-Regular" w:cs="NeoSansPro-Bold"/>
          <w:bCs/>
          <w:sz w:val="16"/>
          <w:szCs w:val="16"/>
        </w:rPr>
        <w:t>úblico Investigador. Vega de Alatorre, (julio de 2011), Tlapacoyan, (Julio 2011-Enero 2012) y Jalacingo (Enero 2012-Abril 2016).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sz w:val="16"/>
          <w:szCs w:val="16"/>
        </w:rPr>
      </w:pP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2013 a 2016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Regular"/>
          <w:sz w:val="16"/>
          <w:szCs w:val="16"/>
        </w:rPr>
        <w:t>Catedrático en la Universidad Metropolitana de Monterrey, Campus Teziutlán, Puebla, así como en el Instituto London University, Campus Teziutlán, Puebla.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2008 a 2009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Cs/>
          <w:sz w:val="16"/>
          <w:szCs w:val="16"/>
        </w:rPr>
        <w:t>Docente en la Universidad Paccioli Xalapa, Campus Xalapa, Ver.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2007 a 2008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Cs/>
          <w:sz w:val="16"/>
          <w:szCs w:val="16"/>
        </w:rPr>
        <w:t>Docente en la Universidad de Sotavento, A.C. Campus Coatzacoalcos, Ver.</w:t>
      </w:r>
    </w:p>
    <w:p w:rsidR="00866334" w:rsidRPr="00612B96" w:rsidRDefault="00866334" w:rsidP="0086633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E65B1B" w:rsidRPr="00612B96" w:rsidRDefault="00E65B1B" w:rsidP="00C027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t>2002-2009</w:t>
      </w:r>
    </w:p>
    <w:p w:rsidR="00E65B1B" w:rsidRPr="00612B96" w:rsidRDefault="00E65B1B" w:rsidP="00E65B1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Cs/>
          <w:sz w:val="16"/>
          <w:szCs w:val="16"/>
        </w:rPr>
        <w:t>Abogado Litigante particular en Coatzacoalcos, Cosoleacaque y Minatitlán, Veracruz.</w:t>
      </w:r>
    </w:p>
    <w:p w:rsidR="00E65B1B" w:rsidRPr="00612B96" w:rsidRDefault="00E65B1B" w:rsidP="00E65B1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AB5916" w:rsidRPr="00612B96" w:rsidRDefault="003C03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  <w:r w:rsidRPr="003C0358">
        <w:rPr>
          <w:rFonts w:ascii="NeoSansPro-Regular" w:hAnsi="NeoSansPro-Regular" w:cs="NeoSansPro-Bold"/>
          <w:b/>
          <w:bCs/>
          <w:noProof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Regular"/>
          <w:sz w:val="16"/>
          <w:szCs w:val="16"/>
        </w:rPr>
        <w:t>Derecho Constitucional</w:t>
      </w:r>
    </w:p>
    <w:p w:rsidR="00AB5916" w:rsidRPr="00612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Regular"/>
          <w:sz w:val="16"/>
          <w:szCs w:val="16"/>
        </w:rPr>
        <w:t>Derecho Administrativo</w:t>
      </w:r>
    </w:p>
    <w:p w:rsidR="006B643A" w:rsidRPr="00612B96" w:rsidRDefault="00E65B1B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Regular"/>
          <w:sz w:val="16"/>
          <w:szCs w:val="16"/>
        </w:rPr>
        <w:t xml:space="preserve">Derecho </w:t>
      </w:r>
      <w:r w:rsidR="00AB5916" w:rsidRPr="00612B96">
        <w:rPr>
          <w:rFonts w:ascii="NeoSansPro-Regular" w:hAnsi="NeoSansPro-Regular" w:cs="NeoSansPro-Regular"/>
          <w:sz w:val="16"/>
          <w:szCs w:val="16"/>
        </w:rPr>
        <w:t>Penal</w:t>
      </w:r>
    </w:p>
    <w:p w:rsidR="00E65B1B" w:rsidRDefault="00E65B1B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  <w:r w:rsidRPr="00612B96">
        <w:rPr>
          <w:rFonts w:ascii="NeoSansPro-Regular" w:hAnsi="NeoSansPro-Regular" w:cs="NeoSansPro-Regular"/>
          <w:sz w:val="16"/>
          <w:szCs w:val="16"/>
        </w:rPr>
        <w:t>Derecho Procesal Penal</w:t>
      </w: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3C0358" w:rsidRPr="00612B96" w:rsidRDefault="003C0358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E65B1B" w:rsidRPr="00612B96" w:rsidRDefault="00E65B1B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E65B1B" w:rsidRPr="00612B96" w:rsidRDefault="00E65B1B" w:rsidP="008E4848">
      <w:pPr>
        <w:autoSpaceDE w:val="0"/>
        <w:autoSpaceDN w:val="0"/>
        <w:adjustRightInd w:val="0"/>
        <w:spacing w:after="0" w:line="240" w:lineRule="auto"/>
        <w:jc w:val="center"/>
        <w:rPr>
          <w:rFonts w:ascii="NeoSansPro-Regular" w:hAnsi="NeoSansPro-Regular" w:cs="NeoSansPro-Bold"/>
          <w:b/>
          <w:bCs/>
          <w:sz w:val="16"/>
          <w:szCs w:val="16"/>
        </w:rPr>
      </w:pPr>
      <w:r w:rsidRPr="00612B96">
        <w:rPr>
          <w:rFonts w:ascii="NeoSansPro-Regular" w:hAnsi="NeoSansPro-Regular" w:cs="NeoSansPro-Bold"/>
          <w:b/>
          <w:bCs/>
          <w:sz w:val="16"/>
          <w:szCs w:val="16"/>
        </w:rPr>
        <w:lastRenderedPageBreak/>
        <w:t>Cursos asistidos:</w:t>
      </w:r>
    </w:p>
    <w:p w:rsidR="00E65B1B" w:rsidRPr="00612B96" w:rsidRDefault="00E65B1B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sz w:val="16"/>
          <w:szCs w:val="16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DE FORMACIÓN PROFESIONAL DE LA PROCURADURÍA GENERAL DE JUSTICIA DEL ESTADO DE VERACRUZ. OCTUBRE DE 2011.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 xml:space="preserve">Curso “Especialización sobre Juicios Orales y Medios Alternativos de Solución de Conflictos.” </w:t>
      </w:r>
    </w:p>
    <w:p w:rsidR="00E65B1B" w:rsidRPr="00612B96" w:rsidRDefault="00E65B1B" w:rsidP="008E4848">
      <w:pPr>
        <w:spacing w:after="0" w:line="240" w:lineRule="auto"/>
        <w:ind w:left="786"/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DE FORMACIÓN JURÍDICA “LEONARDO BRAVO, S.C.”</w:t>
      </w:r>
    </w:p>
    <w:p w:rsidR="00E65B1B" w:rsidRPr="00612B96" w:rsidRDefault="00E65B1B" w:rsidP="00E65B1B">
      <w:pPr>
        <w:ind w:left="186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DEL 8 DE DICIEMBRE DE 2014 AL 10 DE FEBRERO DE 2015</w:t>
      </w:r>
      <w:r w:rsidR="008E4848" w:rsidRPr="00612B96">
        <w:rPr>
          <w:rFonts w:ascii="NeoSansPro-Regular" w:hAnsi="NeoSansPro-Regular" w:cs="Arial"/>
          <w:sz w:val="16"/>
          <w:szCs w:val="16"/>
          <w:lang w:val="es-ES_tradnl"/>
        </w:rPr>
        <w:t xml:space="preserve">. </w:t>
      </w:r>
      <w:r w:rsidRPr="00612B96">
        <w:rPr>
          <w:rFonts w:ascii="NeoSansPro-Regular" w:hAnsi="NeoSansPro-Regular" w:cs="Arial"/>
          <w:sz w:val="16"/>
          <w:szCs w:val="16"/>
          <w:lang w:val="es-ES_tradnl"/>
        </w:rPr>
        <w:t xml:space="preserve">EN JALACINGO, VER. 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Curso “Actualización en el Sistema Acusatorio y Oral.”</w:t>
      </w:r>
    </w:p>
    <w:p w:rsidR="00E65B1B" w:rsidRPr="00612B96" w:rsidRDefault="00E65B1B" w:rsidP="00E65B1B">
      <w:pPr>
        <w:ind w:left="186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EL COLEGIO DE DERECHO Y JUICIOS ORALES, INSTITUTO WILLIAMS KEEMBOL Y LA UNIVERSIDAD POPULAR AUTÓNOMA DE VERACRUZ.</w:t>
      </w:r>
    </w:p>
    <w:p w:rsidR="00E65B1B" w:rsidRPr="00612B96" w:rsidRDefault="00E65B1B" w:rsidP="008E4848">
      <w:pPr>
        <w:ind w:left="709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DESARROLLADO LOS DÍAS 6, 7 Y 8 EN MARTÍNEZ DE LA TORRE, VER.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Curso “Formador de Litigantes.” Proceso Penal Acusatorio Nacional.</w:t>
      </w:r>
    </w:p>
    <w:p w:rsidR="00E65B1B" w:rsidRPr="00612B96" w:rsidRDefault="00E65B1B" w:rsidP="00E65B1B">
      <w:pPr>
        <w:ind w:left="186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DE FORMACIÓN JURÍDICA “LEONARDO BRAVO, S.C.”</w:t>
      </w:r>
    </w:p>
    <w:p w:rsidR="00E65B1B" w:rsidRPr="00612B96" w:rsidRDefault="00E65B1B" w:rsidP="00E65B1B">
      <w:pPr>
        <w:ind w:left="78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DEL 23 DE FEBRERO AL 10 DE MARZO DE 2015 EN JALACINGO, VER.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Curso-Taller “Dogmática Penal y Teoría del Delito.”</w:t>
      </w:r>
    </w:p>
    <w:p w:rsidR="00E65B1B" w:rsidRPr="00612B96" w:rsidRDefault="00E65B1B" w:rsidP="00E65B1B">
      <w:pPr>
        <w:ind w:left="186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DE FORMACIÓN JURÍDICA “LEONARDO BRAVO, S.C.”</w:t>
      </w:r>
    </w:p>
    <w:p w:rsidR="00E65B1B" w:rsidRPr="00612B96" w:rsidRDefault="00E65B1B" w:rsidP="00E65B1B">
      <w:pPr>
        <w:ind w:left="708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LOS DÍAS 10, 17 Y 30 DE ABRIL DE 2015 EN MARTÍNEZ DE LA TORRE, VER.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Curso-Taller “Audiencias en el Sistema Acusatorio y Oral.”</w:t>
      </w:r>
    </w:p>
    <w:p w:rsidR="00E65B1B" w:rsidRPr="00612B96" w:rsidRDefault="00E65B1B" w:rsidP="00E65B1B">
      <w:pPr>
        <w:ind w:left="186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CB20B0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DE FORMACIÓN PROFESIONAL DE LA FISCALÍA GENERAL DEL ESTADODE VERACRUZ, LOS DÍAS 1 Y 2 DE OCTUBRE DE 2015.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Constancia por haber participado en la Jornada Cultural “Derechos humanos en el Sistema Penal Acusatorio y Procuración de Justicia.”</w:t>
      </w:r>
    </w:p>
    <w:p w:rsidR="00E65B1B" w:rsidRPr="00612B96" w:rsidRDefault="00E65B1B" w:rsidP="00E65B1B">
      <w:pPr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INTERNACIONAL DE EXCELENCIA DR. ENRIQUE DÍAS ARANDA.</w:t>
      </w:r>
    </w:p>
    <w:p w:rsidR="00E65B1B" w:rsidRPr="00612B96" w:rsidRDefault="00E65B1B" w:rsidP="00E65B1B">
      <w:pPr>
        <w:ind w:left="786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LOS DÍAS 29 Y 30 DE ABRIL DE 2016. EN TEZIUTLÁN, PUEBLA.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Constancia por asistencia al taller “Importancia de la Teoría del Delito en el Proceso Penal Acusatorio (Juicios Orales).</w:t>
      </w:r>
    </w:p>
    <w:p w:rsidR="00E65B1B" w:rsidRPr="00612B96" w:rsidRDefault="00E65B1B" w:rsidP="00E65B1B">
      <w:pPr>
        <w:ind w:left="1860"/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SOCIEDAD MEXICANA DE PROFESORES DE DERECHO PENAL Y CRIMINOLOGÍA S.C. LOS DÍAS 11 Y 12 DE JUNIO DE 2016. EN MARTÍNEZ DE LA TORRE, VER.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Constancia por asistencia al curso-taller “Técnicas, Estrategias y Destrezas de Litigación en el Juicio Oral.”</w:t>
      </w:r>
    </w:p>
    <w:p w:rsidR="00E65B1B" w:rsidRPr="00612B96" w:rsidRDefault="00E65B1B" w:rsidP="00E65B1B">
      <w:pPr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INTERNACIONAL DE EXCELENCIA DR. ENRIQUE DÍAS ARANDA.</w:t>
      </w:r>
    </w:p>
    <w:p w:rsidR="00E65B1B" w:rsidRPr="00612B96" w:rsidRDefault="00E65B1B" w:rsidP="00E65B1B">
      <w:pPr>
        <w:ind w:left="786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EL DÍA 19 DE JUNIO DE 2016. EN TEZIUTLÁN, PUEBLA.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Constancia por asistencia al taller “Conceptos Fundamentales de la Dogmática para resolver asuntos complejos conforme al C.N.P.P.</w:t>
      </w:r>
    </w:p>
    <w:p w:rsidR="00E65B1B" w:rsidRPr="00612B96" w:rsidRDefault="00E65B1B" w:rsidP="00E65B1B">
      <w:pPr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COMISIÓN NACIONAL DE LOS DERECHOS HUMANOS. DEL 20 DE JUNIO AL 8 DE JULIO DE 2016.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Constancia por haber cursado en línea el “Curso de Derechos Humanos y Género, Fiscalía General del Estado de Veracruz, IV Generación.”</w:t>
      </w:r>
    </w:p>
    <w:p w:rsidR="00E65B1B" w:rsidRPr="00612B96" w:rsidRDefault="00E65B1B" w:rsidP="00E65B1B">
      <w:pPr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lastRenderedPageBreak/>
        <w:t>FISCALÍA GENERAL DEL ESTADO DE VERACRUZ.</w:t>
      </w:r>
    </w:p>
    <w:p w:rsidR="00E65B1B" w:rsidRPr="00612B96" w:rsidRDefault="00E65B1B" w:rsidP="00E65B1B">
      <w:pPr>
        <w:ind w:left="786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SEPTIEMBRE DE 2016. EN XALAPA, VER.</w:t>
      </w:r>
    </w:p>
    <w:p w:rsidR="00E65B1B" w:rsidRPr="00612B96" w:rsidRDefault="00E65B1B" w:rsidP="00E65B1B">
      <w:pPr>
        <w:numPr>
          <w:ilvl w:val="0"/>
          <w:numId w:val="2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Constancia por asistencia al curso de Capacitación para la Aplicación de la Nueva Metodología para el registro y clasificación de los delitos.</w:t>
      </w:r>
    </w:p>
    <w:p w:rsidR="00E65B1B" w:rsidRPr="00612B96" w:rsidRDefault="00E65B1B" w:rsidP="00E65B1B">
      <w:pPr>
        <w:jc w:val="both"/>
        <w:rPr>
          <w:rFonts w:ascii="NeoSansPro-Regular" w:hAnsi="NeoSansPro-Regular" w:cs="Arial"/>
          <w:sz w:val="16"/>
          <w:szCs w:val="16"/>
          <w:lang w:val="es-ES_tradnl"/>
        </w:rPr>
      </w:pPr>
    </w:p>
    <w:p w:rsidR="00E65B1B" w:rsidRPr="00612B96" w:rsidRDefault="00E65B1B" w:rsidP="00E65B1B">
      <w:pPr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INSTITUTO UNIVERSITARIO AM Y SOCIEDAD MEXICANA DE CRIMINOLOGÍA CAPÍTULO NUEVO LEÓN. EN TEZIUTLÁN, PUEBLA, LOS DÍAS 26, 27 Y 28 DE OCTUBRE DE 2016.</w:t>
      </w:r>
    </w:p>
    <w:p w:rsidR="00E65B1B" w:rsidRPr="00612B96" w:rsidRDefault="00E65B1B" w:rsidP="000D5F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sz w:val="16"/>
          <w:szCs w:val="16"/>
          <w:lang w:val="es-ES_tradnl"/>
        </w:rPr>
      </w:pPr>
      <w:r w:rsidRPr="00612B96">
        <w:rPr>
          <w:rFonts w:ascii="NeoSansPro-Regular" w:hAnsi="NeoSansPro-Regular" w:cs="Arial"/>
          <w:sz w:val="16"/>
          <w:szCs w:val="16"/>
          <w:lang w:val="es-ES_tradnl"/>
        </w:rPr>
        <w:t>Constancia por participación en el Segundo Congreso Nacional de Criminología y Criminalística.</w:t>
      </w:r>
    </w:p>
    <w:p w:rsidR="00E65B1B" w:rsidRPr="00612B96" w:rsidRDefault="00E65B1B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E65B1B" w:rsidRPr="00612B96" w:rsidRDefault="00E65B1B" w:rsidP="00E65B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/>
          <w:sz w:val="16"/>
          <w:szCs w:val="16"/>
        </w:rPr>
      </w:pPr>
    </w:p>
    <w:sectPr w:rsidR="00E65B1B" w:rsidRPr="00612B96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14" w:rsidRDefault="00650A14" w:rsidP="00AB5916">
      <w:pPr>
        <w:spacing w:after="0" w:line="240" w:lineRule="auto"/>
      </w:pPr>
      <w:r>
        <w:separator/>
      </w:r>
    </w:p>
  </w:endnote>
  <w:endnote w:type="continuationSeparator" w:id="1">
    <w:p w:rsidR="00650A14" w:rsidRDefault="00650A1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14" w:rsidRDefault="00650A14" w:rsidP="00AB5916">
      <w:pPr>
        <w:spacing w:after="0" w:line="240" w:lineRule="auto"/>
      </w:pPr>
      <w:r>
        <w:separator/>
      </w:r>
    </w:p>
  </w:footnote>
  <w:footnote w:type="continuationSeparator" w:id="1">
    <w:p w:rsidR="00650A14" w:rsidRDefault="00650A1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40B"/>
    <w:multiLevelType w:val="hybridMultilevel"/>
    <w:tmpl w:val="AB3EE526"/>
    <w:lvl w:ilvl="0" w:tplc="080A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56E42503"/>
    <w:multiLevelType w:val="hybridMultilevel"/>
    <w:tmpl w:val="3F8E9DB0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1C38"/>
    <w:rsid w:val="00274EB1"/>
    <w:rsid w:val="00304E91"/>
    <w:rsid w:val="003C0358"/>
    <w:rsid w:val="00462C41"/>
    <w:rsid w:val="004A1170"/>
    <w:rsid w:val="004B2D6E"/>
    <w:rsid w:val="004E4FFA"/>
    <w:rsid w:val="005502F5"/>
    <w:rsid w:val="005A32B3"/>
    <w:rsid w:val="00600D12"/>
    <w:rsid w:val="00612B96"/>
    <w:rsid w:val="00650A14"/>
    <w:rsid w:val="006B643A"/>
    <w:rsid w:val="00726727"/>
    <w:rsid w:val="00866334"/>
    <w:rsid w:val="00871BFB"/>
    <w:rsid w:val="008E4848"/>
    <w:rsid w:val="009B30A0"/>
    <w:rsid w:val="00A66637"/>
    <w:rsid w:val="00AB5916"/>
    <w:rsid w:val="00C02799"/>
    <w:rsid w:val="00CE7F12"/>
    <w:rsid w:val="00D03386"/>
    <w:rsid w:val="00D91AE3"/>
    <w:rsid w:val="00DB2FA1"/>
    <w:rsid w:val="00DE2E01"/>
    <w:rsid w:val="00E65B1B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esant_1980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2017-02-02T23:39:00Z</dcterms:created>
  <dcterms:modified xsi:type="dcterms:W3CDTF">2017-06-20T23:51:00Z</dcterms:modified>
</cp:coreProperties>
</file>